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6840" w14:textId="77777777" w:rsidR="00267CC7" w:rsidRPr="00267CC7" w:rsidRDefault="00267CC7" w:rsidP="0026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 w:rsidRPr="00267CC7">
        <w:rPr>
          <w:b/>
          <w:i/>
          <w:sz w:val="28"/>
        </w:rPr>
        <w:t>Synthèse rapport Blockchain</w:t>
      </w:r>
    </w:p>
    <w:p w14:paraId="380A5590" w14:textId="77777777" w:rsidR="00267CC7" w:rsidRPr="00267CC7" w:rsidRDefault="00267CC7" w:rsidP="00267CC7"/>
    <w:p w14:paraId="1D8E85FC" w14:textId="2F394D11" w:rsidR="00E40010" w:rsidRPr="00E40010" w:rsidRDefault="00E40010" w:rsidP="00E40010">
      <w:pPr>
        <w:jc w:val="center"/>
        <w:rPr>
          <w:b/>
          <w:sz w:val="26"/>
          <w:szCs w:val="26"/>
        </w:rPr>
      </w:pPr>
      <w:r w:rsidRPr="00E40010">
        <w:rPr>
          <w:b/>
          <w:sz w:val="26"/>
          <w:szCs w:val="26"/>
        </w:rPr>
        <w:t xml:space="preserve">Comment faire de la France un leader des </w:t>
      </w:r>
      <w:proofErr w:type="spellStart"/>
      <w:r w:rsidRPr="00E40010">
        <w:rPr>
          <w:b/>
          <w:sz w:val="26"/>
          <w:szCs w:val="26"/>
        </w:rPr>
        <w:t>ICOs</w:t>
      </w:r>
      <w:proofErr w:type="spellEnd"/>
      <w:r w:rsidRPr="00E40010">
        <w:rPr>
          <w:b/>
          <w:sz w:val="26"/>
          <w:szCs w:val="26"/>
        </w:rPr>
        <w:t xml:space="preserve"> grâce à la technologie blockchain ?</w:t>
      </w:r>
    </w:p>
    <w:p w14:paraId="26A7F980" w14:textId="77777777" w:rsidR="00E40010" w:rsidRDefault="00E40010" w:rsidP="00145036">
      <w:pPr>
        <w:jc w:val="both"/>
      </w:pPr>
    </w:p>
    <w:p w14:paraId="7F8147F4" w14:textId="4A772BC4" w:rsidR="00D20546" w:rsidRDefault="00E40010" w:rsidP="00145036">
      <w:pPr>
        <w:jc w:val="both"/>
      </w:pPr>
      <w:r>
        <w:tab/>
      </w:r>
      <w:r w:rsidR="00145036" w:rsidRPr="00145036">
        <w:t xml:space="preserve">La France peut devenir leader dans l’encadrement et la promotion de la technologie blockchain à condition d’adopter </w:t>
      </w:r>
      <w:r w:rsidR="00145036" w:rsidRPr="00145036">
        <w:rPr>
          <w:b/>
        </w:rPr>
        <w:t>une régulation agile</w:t>
      </w:r>
      <w:r w:rsidR="00145036" w:rsidRPr="00145036">
        <w:t xml:space="preserve">. </w:t>
      </w:r>
      <w:r w:rsidR="00507029">
        <w:t xml:space="preserve">En effet, il faut </w:t>
      </w:r>
      <w:r w:rsidR="00507029" w:rsidRPr="00BB4BCC">
        <w:rPr>
          <w:b/>
        </w:rPr>
        <w:t xml:space="preserve">construire un cadre juridique </w:t>
      </w:r>
      <w:r w:rsidR="00D20546">
        <w:rPr>
          <w:b/>
        </w:rPr>
        <w:t>faisant</w:t>
      </w:r>
      <w:r w:rsidR="00507029" w:rsidRPr="00BB4BCC">
        <w:rPr>
          <w:b/>
        </w:rPr>
        <w:t xml:space="preserve"> levier</w:t>
      </w:r>
      <w:r w:rsidR="00507029" w:rsidRPr="00507029">
        <w:t xml:space="preserve"> pour que la France devienne un territoire attractif et fertile </w:t>
      </w:r>
      <w:r w:rsidR="00D20546">
        <w:t>du</w:t>
      </w:r>
      <w:r w:rsidR="00507029" w:rsidRPr="00507029">
        <w:t xml:space="preserve"> développement de la blockchain et de ses outils.</w:t>
      </w:r>
      <w:r w:rsidR="00507029">
        <w:t xml:space="preserve"> </w:t>
      </w:r>
      <w:r w:rsidR="00145036" w:rsidRPr="00145036">
        <w:t>Maîtrisé</w:t>
      </w:r>
      <w:r w:rsidR="00E92510">
        <w:t>s, ces outils peuvent devenir de</w:t>
      </w:r>
      <w:r w:rsidR="00145036" w:rsidRPr="00145036">
        <w:t xml:space="preserve"> véritable</w:t>
      </w:r>
      <w:r w:rsidR="00E92510">
        <w:t>s</w:t>
      </w:r>
      <w:r w:rsidR="00145036" w:rsidRPr="00145036">
        <w:t xml:space="preserve"> </w:t>
      </w:r>
      <w:r w:rsidR="00507029" w:rsidRPr="00BB4BCC">
        <w:rPr>
          <w:b/>
        </w:rPr>
        <w:t>catalyseur</w:t>
      </w:r>
      <w:r w:rsidR="00E92510">
        <w:rPr>
          <w:b/>
        </w:rPr>
        <w:t>s</w:t>
      </w:r>
      <w:r w:rsidR="00145036" w:rsidRPr="00BB4BCC">
        <w:rPr>
          <w:b/>
        </w:rPr>
        <w:t xml:space="preserve"> de croissance pour notre pays</w:t>
      </w:r>
      <w:r w:rsidR="00145036" w:rsidRPr="00145036">
        <w:t>.</w:t>
      </w:r>
      <w:r w:rsidR="00507029">
        <w:t xml:space="preserve"> </w:t>
      </w:r>
    </w:p>
    <w:p w14:paraId="1DB26942" w14:textId="77777777" w:rsidR="00507029" w:rsidRDefault="00507029" w:rsidP="00145036">
      <w:pPr>
        <w:jc w:val="both"/>
      </w:pPr>
    </w:p>
    <w:p w14:paraId="607CC824" w14:textId="77777777" w:rsidR="00B10DFE" w:rsidRDefault="00BF7FEE" w:rsidP="00BF7FEE">
      <w:pPr>
        <w:jc w:val="both"/>
      </w:pPr>
      <w:r>
        <w:tab/>
      </w:r>
      <w:r w:rsidR="00B10DFE">
        <w:t>Plusieurs facteurs entravent</w:t>
      </w:r>
      <w:r w:rsidR="00507029">
        <w:t xml:space="preserve"> </w:t>
      </w:r>
      <w:r w:rsidR="00507029" w:rsidRPr="00507029">
        <w:t>le développement</w:t>
      </w:r>
      <w:r w:rsidR="00E63976">
        <w:t xml:space="preserve"> et la démocratisation</w:t>
      </w:r>
      <w:r w:rsidR="00507029" w:rsidRPr="00507029">
        <w:t xml:space="preserve"> des opérat</w:t>
      </w:r>
      <w:r>
        <w:t>ions maniant des crypto-actifs</w:t>
      </w:r>
      <w:r w:rsidR="00B10DFE">
        <w:t> :</w:t>
      </w:r>
    </w:p>
    <w:p w14:paraId="2E16EBA4" w14:textId="77777777" w:rsidR="005721EB" w:rsidRPr="005721EB" w:rsidRDefault="005721EB" w:rsidP="00BF7FEE">
      <w:pPr>
        <w:jc w:val="both"/>
        <w:rPr>
          <w:sz w:val="16"/>
        </w:rPr>
      </w:pPr>
    </w:p>
    <w:p w14:paraId="405AAEE5" w14:textId="77777777" w:rsidR="00B10DFE" w:rsidRDefault="00B10DFE" w:rsidP="00B10DFE">
      <w:pPr>
        <w:pStyle w:val="Paragraphedeliste"/>
        <w:numPr>
          <w:ilvl w:val="0"/>
          <w:numId w:val="3"/>
        </w:numPr>
        <w:jc w:val="both"/>
      </w:pPr>
      <w:r>
        <w:t>L</w:t>
      </w:r>
      <w:r w:rsidR="00E63976">
        <w:t xml:space="preserve">’impossibilité d’effectuer des </w:t>
      </w:r>
      <w:r w:rsidR="00E63976" w:rsidRPr="00BB4BCC">
        <w:rPr>
          <w:b/>
        </w:rPr>
        <w:t>contrôles</w:t>
      </w:r>
      <w:r w:rsidR="00E63976">
        <w:t xml:space="preserve"> quant à l’émission des </w:t>
      </w:r>
      <w:r w:rsidR="00BB4BCC">
        <w:t>crypto-actifs ;</w:t>
      </w:r>
      <w:r w:rsidR="00E63976">
        <w:t xml:space="preserve"> </w:t>
      </w:r>
    </w:p>
    <w:p w14:paraId="71F4697F" w14:textId="77777777" w:rsidR="00B10DFE" w:rsidRDefault="00B10DFE" w:rsidP="00B10DFE">
      <w:pPr>
        <w:pStyle w:val="Paragraphedeliste"/>
        <w:numPr>
          <w:ilvl w:val="0"/>
          <w:numId w:val="3"/>
        </w:numPr>
        <w:jc w:val="both"/>
      </w:pPr>
      <w:r>
        <w:t>L</w:t>
      </w:r>
      <w:r w:rsidR="00E63976">
        <w:t xml:space="preserve">e développement rapide des </w:t>
      </w:r>
      <w:proofErr w:type="spellStart"/>
      <w:r w:rsidR="00E63976">
        <w:t>ICOs</w:t>
      </w:r>
      <w:proofErr w:type="spellEnd"/>
      <w:r w:rsidR="00E63976">
        <w:t xml:space="preserve"> </w:t>
      </w:r>
      <w:r>
        <w:t xml:space="preserve">qui a entraîné </w:t>
      </w:r>
      <w:r w:rsidRPr="00BB4BCC">
        <w:rPr>
          <w:b/>
        </w:rPr>
        <w:t>un vide juridique</w:t>
      </w:r>
      <w:r w:rsidR="00BB4BCC">
        <w:rPr>
          <w:b/>
        </w:rPr>
        <w:t> </w:t>
      </w:r>
      <w:r w:rsidR="00BB4BCC">
        <w:t>;</w:t>
      </w:r>
    </w:p>
    <w:p w14:paraId="488012F7" w14:textId="77777777" w:rsidR="00B10DFE" w:rsidRDefault="00B10DFE" w:rsidP="00B10DFE">
      <w:pPr>
        <w:pStyle w:val="Paragraphedeliste"/>
        <w:numPr>
          <w:ilvl w:val="0"/>
          <w:numId w:val="3"/>
        </w:numPr>
        <w:jc w:val="both"/>
      </w:pPr>
      <w:r>
        <w:t xml:space="preserve">Les outils de la blockchain – les </w:t>
      </w:r>
      <w:proofErr w:type="spellStart"/>
      <w:r>
        <w:t>tokens</w:t>
      </w:r>
      <w:proofErr w:type="spellEnd"/>
      <w:r>
        <w:t xml:space="preserve"> et les smart </w:t>
      </w:r>
      <w:proofErr w:type="spellStart"/>
      <w:r>
        <w:t>contracts</w:t>
      </w:r>
      <w:proofErr w:type="spellEnd"/>
      <w:r>
        <w:t xml:space="preserve"> – de </w:t>
      </w:r>
      <w:r w:rsidRPr="00BB4BCC">
        <w:rPr>
          <w:b/>
        </w:rPr>
        <w:t>nature hybride</w:t>
      </w:r>
      <w:r>
        <w:t>, sont inclassables dans les cases juridiques actuelles, ce qui fa</w:t>
      </w:r>
      <w:r w:rsidR="00BB4BCC">
        <w:t xml:space="preserve">it naitre </w:t>
      </w:r>
      <w:r w:rsidR="00BB4BCC" w:rsidRPr="00BB4BCC">
        <w:rPr>
          <w:b/>
        </w:rPr>
        <w:t>une insécurité légale </w:t>
      </w:r>
      <w:r w:rsidR="00BB4BCC">
        <w:t>;</w:t>
      </w:r>
    </w:p>
    <w:p w14:paraId="746461DF" w14:textId="18D7C48E" w:rsidR="00BF7FEE" w:rsidRDefault="00B10DFE" w:rsidP="00BF7FEE">
      <w:pPr>
        <w:pStyle w:val="Paragraphedeliste"/>
        <w:numPr>
          <w:ilvl w:val="0"/>
          <w:numId w:val="3"/>
        </w:numPr>
        <w:jc w:val="both"/>
      </w:pPr>
      <w:r w:rsidRPr="00BB4BCC">
        <w:rPr>
          <w:b/>
        </w:rPr>
        <w:t>L</w:t>
      </w:r>
      <w:r w:rsidR="00BF7FEE" w:rsidRPr="00BB4BCC">
        <w:rPr>
          <w:b/>
        </w:rPr>
        <w:t>’anonymisation</w:t>
      </w:r>
      <w:r w:rsidRPr="00BB4BCC">
        <w:rPr>
          <w:b/>
        </w:rPr>
        <w:t xml:space="preserve"> et la pseudonymisation</w:t>
      </w:r>
      <w:r w:rsidR="005721EB">
        <w:t xml:space="preserve"> propre à ces</w:t>
      </w:r>
      <w:r w:rsidR="00BF7FEE">
        <w:t xml:space="preserve"> technologies </w:t>
      </w:r>
      <w:r w:rsidR="002A5602">
        <w:t>offre</w:t>
      </w:r>
      <w:r w:rsidR="00E92510">
        <w:t>nt</w:t>
      </w:r>
      <w:r w:rsidR="002A5602">
        <w:t xml:space="preserve"> une certaine </w:t>
      </w:r>
      <w:r w:rsidR="002A5602" w:rsidRPr="00BB4BCC">
        <w:rPr>
          <w:b/>
        </w:rPr>
        <w:t>opacité</w:t>
      </w:r>
      <w:r w:rsidR="002A5602">
        <w:t xml:space="preserve"> qui fait peser </w:t>
      </w:r>
      <w:r w:rsidR="00BF7FEE">
        <w:t xml:space="preserve">le risque d’une assimilation des </w:t>
      </w:r>
      <w:proofErr w:type="spellStart"/>
      <w:r w:rsidR="00BF7FEE">
        <w:t>ICOs</w:t>
      </w:r>
      <w:proofErr w:type="spellEnd"/>
      <w:r w:rsidR="00BF7FEE">
        <w:t xml:space="preserve"> à des opérations frauduleuses.</w:t>
      </w:r>
    </w:p>
    <w:p w14:paraId="4A0BA78A" w14:textId="77777777" w:rsidR="00051936" w:rsidRDefault="00051936" w:rsidP="00051936">
      <w:pPr>
        <w:jc w:val="both"/>
      </w:pPr>
    </w:p>
    <w:p w14:paraId="3C2738F7" w14:textId="77777777" w:rsidR="00BE413D" w:rsidRDefault="00051936" w:rsidP="00BE413D">
      <w:pPr>
        <w:jc w:val="both"/>
      </w:pPr>
      <w:r>
        <w:tab/>
        <w:t xml:space="preserve">Pour que la France soit l’épicentre des </w:t>
      </w:r>
      <w:proofErr w:type="spellStart"/>
      <w:r>
        <w:t>ICOs</w:t>
      </w:r>
      <w:proofErr w:type="spellEnd"/>
      <w:r>
        <w:t xml:space="preserve"> ell</w:t>
      </w:r>
      <w:r w:rsidR="00BE413D">
        <w:t>e doit poursuivre deux buts</w:t>
      </w:r>
      <w:r>
        <w:t xml:space="preserve"> : </w:t>
      </w:r>
      <w:r w:rsidRPr="00BB4BCC">
        <w:rPr>
          <w:b/>
        </w:rPr>
        <w:t>favoriser leur émergence, ainsi que protéger et rassure</w:t>
      </w:r>
      <w:r w:rsidR="00BE413D" w:rsidRPr="00BB4BCC">
        <w:rPr>
          <w:b/>
        </w:rPr>
        <w:t>r les investisseurs</w:t>
      </w:r>
      <w:r w:rsidR="00BE413D">
        <w:t>. La réalisation de ces objectifs passe par plusieurs mesures :</w:t>
      </w:r>
    </w:p>
    <w:p w14:paraId="47C141C8" w14:textId="77777777" w:rsidR="00BE413D" w:rsidRDefault="00BE413D" w:rsidP="00BE413D">
      <w:pPr>
        <w:jc w:val="both"/>
      </w:pPr>
    </w:p>
    <w:p w14:paraId="5C057EA1" w14:textId="77777777" w:rsidR="00C90544" w:rsidRDefault="00BE413D" w:rsidP="00C90544">
      <w:pPr>
        <w:pStyle w:val="Paragraphedeliste"/>
        <w:numPr>
          <w:ilvl w:val="0"/>
          <w:numId w:val="3"/>
        </w:numPr>
        <w:jc w:val="both"/>
      </w:pPr>
      <w:r w:rsidRPr="00BE413D">
        <w:t xml:space="preserve">La création d’un </w:t>
      </w:r>
      <w:r w:rsidRPr="00BB4BCC">
        <w:rPr>
          <w:b/>
        </w:rPr>
        <w:t>statut de prestataires</w:t>
      </w:r>
      <w:r w:rsidRPr="00BE413D">
        <w:t xml:space="preserve"> de services en crypto-actifs sur la base du volontariat </w:t>
      </w:r>
      <w:r>
        <w:t xml:space="preserve">qui </w:t>
      </w:r>
      <w:r w:rsidRPr="00BE413D">
        <w:t>permettrai</w:t>
      </w:r>
      <w:r>
        <w:t xml:space="preserve">t </w:t>
      </w:r>
      <w:r w:rsidRPr="00BE413D">
        <w:t>de trier les prescripteurs et de disqualifier les opportunistes qui biaisent aujourd’</w:t>
      </w:r>
      <w:r w:rsidR="00C90544">
        <w:t>hui le regard des investisseurs ;</w:t>
      </w:r>
    </w:p>
    <w:p w14:paraId="59D7D2AF" w14:textId="6816C0E2" w:rsidR="00BB4BCC" w:rsidRDefault="00C90544" w:rsidP="00BB4BCC">
      <w:pPr>
        <w:pStyle w:val="Paragraphedeliste"/>
        <w:numPr>
          <w:ilvl w:val="0"/>
          <w:numId w:val="3"/>
        </w:numPr>
        <w:jc w:val="both"/>
      </w:pPr>
      <w:r>
        <w:t>Une</w:t>
      </w:r>
      <w:r w:rsidRPr="00C90544">
        <w:t xml:space="preserve"> </w:t>
      </w:r>
      <w:r w:rsidRPr="00BB4BCC">
        <w:rPr>
          <w:b/>
        </w:rPr>
        <w:t>concertation avec les banques françaises</w:t>
      </w:r>
      <w:r>
        <w:t xml:space="preserve"> afin d’assouplir la réglementation </w:t>
      </w:r>
      <w:r w:rsidR="008914E0">
        <w:t xml:space="preserve">et </w:t>
      </w:r>
      <w:r w:rsidR="00E92510">
        <w:t xml:space="preserve">de </w:t>
      </w:r>
      <w:r>
        <w:t xml:space="preserve">faciliter l’ouverture de comptes dédiés aux opérations de conversion </w:t>
      </w:r>
      <w:r w:rsidRPr="00C90544">
        <w:t>;</w:t>
      </w:r>
    </w:p>
    <w:p w14:paraId="47BA6881" w14:textId="77777777" w:rsidR="00BB4BCC" w:rsidRPr="00BB4BCC" w:rsidRDefault="00BB4BCC" w:rsidP="00BB4BCC">
      <w:pPr>
        <w:pStyle w:val="Paragraphedeliste"/>
        <w:numPr>
          <w:ilvl w:val="0"/>
          <w:numId w:val="3"/>
        </w:numPr>
        <w:jc w:val="both"/>
      </w:pPr>
      <w:r w:rsidRPr="00BB4BCC">
        <w:t xml:space="preserve">La création d’un </w:t>
      </w:r>
      <w:r w:rsidRPr="00BB4BCC">
        <w:rPr>
          <w:b/>
        </w:rPr>
        <w:t>régime fiscal favorable</w:t>
      </w:r>
      <w:r w:rsidRPr="00BB4BCC">
        <w:t xml:space="preserve"> pour les opérations de conversion </w:t>
      </w:r>
      <w:r>
        <w:t xml:space="preserve">qui </w:t>
      </w:r>
      <w:r w:rsidRPr="00BB4BCC">
        <w:t>permettrait d’inciter les investisseurs à convertir leurs crypto-monnaies dans des banques françaises ;</w:t>
      </w:r>
    </w:p>
    <w:p w14:paraId="5933CC32" w14:textId="2939A2EF" w:rsidR="007025E1" w:rsidRDefault="00BB4BCC" w:rsidP="00F9623C">
      <w:pPr>
        <w:pStyle w:val="Paragraphedeliste"/>
        <w:widowControl w:val="0"/>
        <w:numPr>
          <w:ilvl w:val="0"/>
          <w:numId w:val="3"/>
        </w:numPr>
        <w:tabs>
          <w:tab w:val="left" w:pos="2136"/>
          <w:tab w:val="left" w:pos="2137"/>
        </w:tabs>
        <w:autoSpaceDE w:val="0"/>
        <w:autoSpaceDN w:val="0"/>
      </w:pPr>
      <w:r>
        <w:t xml:space="preserve">La protection des investisseurs occasionnels via leur </w:t>
      </w:r>
      <w:bookmarkStart w:id="0" w:name="_GoBack"/>
      <w:r>
        <w:t xml:space="preserve">soumission </w:t>
      </w:r>
      <w:bookmarkEnd w:id="0"/>
      <w:r>
        <w:t xml:space="preserve">aux règles du </w:t>
      </w:r>
      <w:r w:rsidRPr="000938DB">
        <w:rPr>
          <w:b/>
        </w:rPr>
        <w:t>droit de la consommation</w:t>
      </w:r>
      <w:r>
        <w:t xml:space="preserve"> afin de les identifier comme consommateurs plutôt que comme investisseurs. De plus, un devoir d’information allégé serait une solution utile afin de les prévenir des dangers des placements en crypto- actifs.</w:t>
      </w:r>
    </w:p>
    <w:p w14:paraId="208AB14A" w14:textId="77777777" w:rsidR="007025E1" w:rsidRPr="00267CC7" w:rsidRDefault="007025E1" w:rsidP="007025E1">
      <w:pPr>
        <w:widowControl w:val="0"/>
        <w:tabs>
          <w:tab w:val="left" w:pos="2136"/>
          <w:tab w:val="left" w:pos="2137"/>
        </w:tabs>
        <w:autoSpaceDE w:val="0"/>
        <w:autoSpaceDN w:val="0"/>
      </w:pPr>
    </w:p>
    <w:sectPr w:rsidR="007025E1" w:rsidRPr="00267CC7" w:rsidSect="004D41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4F49"/>
    <w:multiLevelType w:val="hybridMultilevel"/>
    <w:tmpl w:val="25E88E6C"/>
    <w:lvl w:ilvl="0" w:tplc="F356C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31E7"/>
    <w:multiLevelType w:val="hybridMultilevel"/>
    <w:tmpl w:val="638C4EA2"/>
    <w:lvl w:ilvl="0" w:tplc="1A6860AE">
      <w:numFmt w:val="bullet"/>
      <w:lvlText w:val=""/>
      <w:lvlJc w:val="left"/>
      <w:pPr>
        <w:ind w:left="2136" w:hanging="360"/>
      </w:pPr>
      <w:rPr>
        <w:rFonts w:hint="default"/>
        <w:w w:val="99"/>
        <w:lang w:val="en-US" w:eastAsia="en-US" w:bidi="en-US"/>
      </w:rPr>
    </w:lvl>
    <w:lvl w:ilvl="1" w:tplc="7FC2B53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en-US"/>
      </w:rPr>
    </w:lvl>
    <w:lvl w:ilvl="2" w:tplc="E6E817BE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en-US"/>
      </w:rPr>
    </w:lvl>
    <w:lvl w:ilvl="3" w:tplc="2878D008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en-US"/>
      </w:rPr>
    </w:lvl>
    <w:lvl w:ilvl="4" w:tplc="39CCAFD2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en-US"/>
      </w:rPr>
    </w:lvl>
    <w:lvl w:ilvl="5" w:tplc="9192F8CC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en-US"/>
      </w:rPr>
    </w:lvl>
    <w:lvl w:ilvl="6" w:tplc="563A41E8">
      <w:numFmt w:val="bullet"/>
      <w:lvlText w:val="•"/>
      <w:lvlJc w:val="left"/>
      <w:pPr>
        <w:ind w:left="7995" w:hanging="360"/>
      </w:pPr>
      <w:rPr>
        <w:rFonts w:hint="default"/>
        <w:lang w:val="en-US" w:eastAsia="en-US" w:bidi="en-US"/>
      </w:rPr>
    </w:lvl>
    <w:lvl w:ilvl="7" w:tplc="D72AF9BC">
      <w:numFmt w:val="bullet"/>
      <w:lvlText w:val="•"/>
      <w:lvlJc w:val="left"/>
      <w:pPr>
        <w:ind w:left="8971" w:hanging="360"/>
      </w:pPr>
      <w:rPr>
        <w:rFonts w:hint="default"/>
        <w:lang w:val="en-US" w:eastAsia="en-US" w:bidi="en-US"/>
      </w:rPr>
    </w:lvl>
    <w:lvl w:ilvl="8" w:tplc="3FD8D122">
      <w:numFmt w:val="bullet"/>
      <w:lvlText w:val="•"/>
      <w:lvlJc w:val="left"/>
      <w:pPr>
        <w:ind w:left="994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5573496"/>
    <w:multiLevelType w:val="hybridMultilevel"/>
    <w:tmpl w:val="3F7C05DE"/>
    <w:lvl w:ilvl="0" w:tplc="F0B29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F1B8A"/>
    <w:multiLevelType w:val="hybridMultilevel"/>
    <w:tmpl w:val="1FA2FA52"/>
    <w:lvl w:ilvl="0" w:tplc="45D67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C7"/>
    <w:rsid w:val="00051936"/>
    <w:rsid w:val="000938DB"/>
    <w:rsid w:val="00145036"/>
    <w:rsid w:val="00267CC7"/>
    <w:rsid w:val="002A5602"/>
    <w:rsid w:val="00390A0B"/>
    <w:rsid w:val="004D41E6"/>
    <w:rsid w:val="00507029"/>
    <w:rsid w:val="00513F10"/>
    <w:rsid w:val="00537116"/>
    <w:rsid w:val="005721EB"/>
    <w:rsid w:val="007025E1"/>
    <w:rsid w:val="008914E0"/>
    <w:rsid w:val="00A97B53"/>
    <w:rsid w:val="00B10DFE"/>
    <w:rsid w:val="00BB4BCC"/>
    <w:rsid w:val="00BE413D"/>
    <w:rsid w:val="00BF7FEE"/>
    <w:rsid w:val="00C90544"/>
    <w:rsid w:val="00D20546"/>
    <w:rsid w:val="00E40010"/>
    <w:rsid w:val="00E63976"/>
    <w:rsid w:val="00E92510"/>
    <w:rsid w:val="00F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82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507029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C90544"/>
    <w:pPr>
      <w:widowControl w:val="0"/>
      <w:autoSpaceDE w:val="0"/>
      <w:autoSpaceDN w:val="0"/>
    </w:pPr>
    <w:rPr>
      <w:rFonts w:ascii="Arial" w:eastAsia="Arial" w:hAnsi="Arial" w:cs="Arial"/>
      <w:sz w:val="26"/>
      <w:szCs w:val="26"/>
      <w:lang w:val="en-US" w:bidi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90544"/>
    <w:rPr>
      <w:rFonts w:ascii="Arial" w:eastAsia="Arial" w:hAnsi="Arial" w:cs="Arial"/>
      <w:sz w:val="26"/>
      <w:szCs w:val="26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BB4BC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QUERE</dc:creator>
  <cp:keywords/>
  <dc:description/>
  <cp:lastModifiedBy>Erwann</cp:lastModifiedBy>
  <cp:revision>2</cp:revision>
  <dcterms:created xsi:type="dcterms:W3CDTF">2018-07-12T16:32:00Z</dcterms:created>
  <dcterms:modified xsi:type="dcterms:W3CDTF">2018-07-12T16:32:00Z</dcterms:modified>
</cp:coreProperties>
</file>